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50" w:before="300"/>
        <w:rPr>
          <w:rFonts w:ascii="Times New Roman" w:hAnsi="Times New Roman" w:cs="Times New Roman" w:eastAsia="Times New Roman"/>
          <w:sz w:val="45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b/>
          <w:color w:val="333333"/>
          <w:sz w:val="45"/>
        </w:rPr>
        <w:t xml:space="preserve">Памятка по безопасному поведению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НА УЛИЦЕ: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Выходя из дома, всегда предупреждай, куда ты идешь, где будешь и во сколько ты вернешься. Если возвращаешься домой поздно вечером, попроси родителей, чтобы тебя встретили.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В общественном транспорте садись ближе к водителю, чтобы он мог тебя видеть. Не вступай в разговоры с незнакомыми пассажирами, не рассказывай куда едешь и где живешь.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Если необходимо пройти в темное время суток, постарайся идти вместе с людьми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Не ходи в отдаленные и безлюдные места, не играй на стройках и в заброшенных домах.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Если показалось, что кто-то тебя преследует, необходимо незамедлительно проследовать в людное место, обратиться к взрослому.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Увидев впереди шумную компанию или пьяного, перейди на другую сторону улицы или измени маршрут, при этом не следует вступать в конфликты.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Добирайся до дома только известным транспортом (троллейбусом, автобусом, маршруткой), никогда не останавливай чужую машину и не садись сам, если предлагают подвезти.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Ни в коем случае не садись в машину, чтобы показать дорогу, магазин, аптеку, не выполняй никакие просьбы водителя.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Идя вдоль дороги, выбирай маршрут так, чтобы идти навстречу транспорту.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Если незнакомец просит пойти с ним и позвонить в квартиру, потому что ему не открывают, а тебе откроют – не ходи!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Не иди с незнакомым человеком, если он предлагает угостить тебя конфетами, посмотреть животных, поиграть в компьютер, не бери у него напитки и прочую еду.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В ПОДЪЕЗДЕ: 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Подходя к дому, обрати внимание, не идет ли кто-либо следом. Если кто-то идет – не подходи к подъезду. Погуляй на улице, пока этот человек не уйдет. Если чувствуешь опасность, зайди в магазин, на почту, в библиотеку и расскажи о подозрительном человеке.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Если незнакомец уже находится в подъезде, сразу же выйди на улицу и дождись, когда в подъезд войдет кто-то из взрослых жильцов дома.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Входи в лифт, только убедившись, что на площадке нет постороннего, который может зайти за тобой в кабину.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Если незнакомец все-таки зашел в лифт, стой к нему лицом, чтобы видеть,  что он делает. В случае опасности попробуй нажать кнопку вызова диспетчера, кричи, зови на помощь.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ДОМА: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Никогда не впускай в квартиру незнакомого человека. Если звонят или стучат в дверь, не подходи и не спрашивай, кто пришел. У родителей есть ключи, и они откроют дверь сами.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Ни в коем случае не открывай дверь лицам, представившимся почтальоном, врачом, полицейским, сантехником, электриком, знакомым родителей, даже если они станут уговаривать.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Покидая квартиру, посмотри в глазок. Если на лестничной площадке есть люди, подожди, пока они уйдут.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Прежде чем открывать ключом входную дверь, убедись, что поблизости никого нет.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КАК ВЕСТИ СЕБЯ В ГОРОДЕ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дорога: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Улицу надо переходить только на зеленый сигнал светофора или по «зебре» - белым полоскам на асфальте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Не вступайте на проезжую часть, пока не убедитесь в полной безопасности: если для вас загорелся зеленый свет, подождите, пока все машины остановятся, а на «зебре» будьте еще внимательнее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Несмотря на то, что есть правило – переходить автобус и троллейбус сзади, а трамвай – спереди, лучше дождитесь, когда они отъедут, и после этого переходите улицу по пешеходному переходу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Старайтесь не выходить на дорогу из-за припаркованных автомобилей – они закрывают обзор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Никогда не пытайтесь «перегнать» автомобиль, дождитесь, пока машины проедут или остановятся на светофоре или перед «зеброй»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Переходить дорогу нужно тогда, когда свободы обе полосы. А если вы все же оказались на разделительной полосе – не дергайтесь вперед или назад, дождитесь, пока машины проедут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Научитесь понимать сигналы автомобиля – гудок, сирену, «поворотники». Они подскажут, как складывается дорожная ситуация и какие маневры собираются делать автомобили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Ждите общественный транспорт только на специальных остановках, не ближе 1 м от проезжей части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Общественный транспорт: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Садитесь в транспорт, только дождавшись его полной остановки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Старайтесь не стоять у дверей и тем более не облокачиваться на них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Готовьтесь к выходу заранее и выходите только после полной остановки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В ожидании поезда стойте подальше от края платформы, а не стремиться пролезть в первые ряды. Толпа, наседая, может случайно столкнуть на рельсы или в проем между вагонами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Нельзя заходить за ограничительную линию – выступающее зеркало заднего вида первого вагона вполне может задеть человека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Если у вас что-то упало на рельсы, не надо пытаться достать вещь самому – обратитесь к дежурному, и он специальными клещами с длинной ручкой достанет то, что вы уронили.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 ВЕЛОСИПЕДЫ И РОЛИКИ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По закону ездить на велосипеде по дорогам города и улицам разрешается детям с 14 лет и только без пассажиров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Тем, кому не исполнилось 14 лет, можно ездить на велосипеде по специальным велосипедным дорожкам и закрытым для транспортных средств площадкам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Запрещается кататься на велосипеде по тротуарам, дорожкам парков и бульваров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Переходить дорогу нужно только пешком, держа велосипед за руль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Ни в коем случае нельзя цепляться за любое проезжающее мимо транспортное средство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Очень важно научиться ездить на велосипеде медленно – удержать равновесие на велосипеде тем труднее, чем медленнее ты едешь, что особенно важно для города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Велосипед должен иметь исправные тормоза, накаченные шины, светоотражатели и звонок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Одно из главных требований при катании на роликах – умение тормозить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Нельзя кататься на роликах на проезжей части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Обязательно нужно пользоваться наладонниками, наколенниками, налокотниками и надевать шлем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Старайтесь не выезжать во дворы, пока не научитесь кататься на закрытых площадках, стадионах, в парках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Также необходимо научиться «правильно» падать. Если чувствуете, что теряете равновесие, наклонитесь немного вперед и вытяните руки, чуть согнув их в локтях. Постарайтесь избежать падения на спину, а если это не удается, пригните подбородок к груди, чтобы 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не удариться затылком.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ТЕЛЕФОНЫ ЭКСТРЕННОЙ ПОМОЩИ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010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–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ПОЖАРНЫЕ, МЧС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020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–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ПОЛИЦИЯ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030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–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СКОРАЯ ПОМОЩЬ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112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–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 ЕДИНЫЙ ТЕЛЕФОННЫЙ НОМЕР ВЫЗОВА ЭКСТРЕННЫХ СЛУЖБ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СО ВСЕХ СОТОВЫХ ТЕЛЕФОНОВ</w:t>
      </w:r>
      <w:r>
        <w:rPr>
          <w:rFonts w:ascii="Times New Roman" w:hAnsi="Times New Roman" w:cs="Times New Roman" w:eastAsia="Times New Roman"/>
        </w:rPr>
      </w:r>
    </w:p>
    <w:p>
      <w:pPr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2022-01-29T06:33:15Z</dcterms:modified>
</cp:coreProperties>
</file>